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C5" w:rsidRPr="003369FD" w:rsidRDefault="000C51C5" w:rsidP="000C51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69FD">
        <w:rPr>
          <w:rFonts w:ascii="Times New Roman" w:hAnsi="Times New Roman" w:cs="Times New Roman"/>
          <w:sz w:val="24"/>
          <w:szCs w:val="24"/>
        </w:rPr>
        <w:t>ОТЧЕТ</w:t>
      </w:r>
    </w:p>
    <w:p w:rsidR="000C51C5" w:rsidRPr="003369FD" w:rsidRDefault="000C51C5" w:rsidP="000C51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69FD"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 w:rsidRPr="003369FD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3369FD">
        <w:rPr>
          <w:rFonts w:ascii="Times New Roman" w:hAnsi="Times New Roman" w:cs="Times New Roman"/>
          <w:sz w:val="24"/>
          <w:szCs w:val="24"/>
        </w:rPr>
        <w:t xml:space="preserve"> ЗАТО Северск на реализацию</w:t>
      </w:r>
    </w:p>
    <w:p w:rsidR="000C51C5" w:rsidRPr="003369FD" w:rsidRDefault="000C51C5" w:rsidP="000C51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69FD">
        <w:rPr>
          <w:rFonts w:ascii="Times New Roman" w:hAnsi="Times New Roman" w:cs="Times New Roman"/>
          <w:sz w:val="24"/>
          <w:szCs w:val="24"/>
        </w:rPr>
        <w:t xml:space="preserve">муниципальной программы «Повышение </w:t>
      </w:r>
      <w:proofErr w:type="spellStart"/>
      <w:r w:rsidRPr="003369FD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3369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69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369FD">
        <w:rPr>
          <w:rFonts w:ascii="Times New Roman" w:hAnsi="Times New Roman" w:cs="Times New Roman"/>
          <w:sz w:val="24"/>
          <w:szCs w:val="24"/>
        </w:rPr>
        <w:t xml:space="preserve"> ЗАТО Северск» за 2021 год</w:t>
      </w:r>
    </w:p>
    <w:p w:rsidR="000C51C5" w:rsidRPr="003369FD" w:rsidRDefault="000C51C5" w:rsidP="000C51C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76"/>
        <w:gridCol w:w="1567"/>
        <w:gridCol w:w="1304"/>
        <w:gridCol w:w="1304"/>
        <w:gridCol w:w="1247"/>
        <w:gridCol w:w="1304"/>
      </w:tblGrid>
      <w:tr w:rsidR="000C51C5" w:rsidRPr="003369FD" w:rsidTr="007714D2">
        <w:tc>
          <w:tcPr>
            <w:tcW w:w="454" w:type="dxa"/>
            <w:vMerge w:val="restart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</w:p>
        </w:tc>
        <w:tc>
          <w:tcPr>
            <w:tcW w:w="1876" w:type="dxa"/>
            <w:vMerge w:val="restart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1567" w:type="dxa"/>
            <w:vMerge w:val="restart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3855" w:type="dxa"/>
            <w:gridSpan w:val="3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Расходы, (тыс. руб.)</w:t>
            </w:r>
          </w:p>
        </w:tc>
        <w:tc>
          <w:tcPr>
            <w:tcW w:w="1304" w:type="dxa"/>
            <w:vMerge w:val="restart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Процент выполнения, % (гр. 6 / гр. 4)</w:t>
            </w:r>
          </w:p>
        </w:tc>
      </w:tr>
      <w:tr w:rsidR="000C51C5" w:rsidRPr="003369FD" w:rsidTr="007714D2">
        <w:tc>
          <w:tcPr>
            <w:tcW w:w="454" w:type="dxa"/>
            <w:vMerge/>
          </w:tcPr>
          <w:p w:rsidR="000C51C5" w:rsidRPr="003369FD" w:rsidRDefault="000C51C5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0C51C5" w:rsidRPr="003369FD" w:rsidRDefault="000C51C5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</w:tcPr>
          <w:p w:rsidR="000C51C5" w:rsidRPr="003369FD" w:rsidRDefault="000C51C5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0C51C5" w:rsidRPr="003369FD" w:rsidRDefault="000C51C5" w:rsidP="000C51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объем бюджетных ассигнований план 2021 (отчетный год)</w:t>
            </w:r>
          </w:p>
        </w:tc>
        <w:tc>
          <w:tcPr>
            <w:tcW w:w="1304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передано бюджетных ассигнований за отчетный период</w:t>
            </w:r>
          </w:p>
        </w:tc>
        <w:tc>
          <w:tcPr>
            <w:tcW w:w="1247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304" w:type="dxa"/>
            <w:vMerge/>
          </w:tcPr>
          <w:p w:rsidR="000C51C5" w:rsidRPr="003369FD" w:rsidRDefault="000C51C5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1C5" w:rsidRPr="003369FD" w:rsidTr="007714D2">
        <w:tc>
          <w:tcPr>
            <w:tcW w:w="454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76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7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04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304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47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04" w:type="dxa"/>
          </w:tcPr>
          <w:p w:rsidR="000C51C5" w:rsidRPr="003369FD" w:rsidRDefault="000C51C5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0C51C5" w:rsidRPr="003369FD" w:rsidTr="0086441C">
        <w:tc>
          <w:tcPr>
            <w:tcW w:w="9056" w:type="dxa"/>
            <w:gridSpan w:val="7"/>
          </w:tcPr>
          <w:p w:rsidR="000C51C5" w:rsidRPr="003369FD" w:rsidRDefault="000C51C5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Подпрограмма 1 «Повышение энергетической эффективности в муниципальном и жилищном секторе»:</w:t>
            </w:r>
          </w:p>
        </w:tc>
      </w:tr>
      <w:tr w:rsidR="0086441C" w:rsidRPr="003369FD" w:rsidTr="007714D2">
        <w:trPr>
          <w:trHeight w:val="777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Основное мероприятие. Реализация организационно-технических мероприятий по повышению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энергоэффективности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 xml:space="preserve"> потребления энергетических ресурсов ОМСУ и МУ,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247" w:type="dxa"/>
          </w:tcPr>
          <w:p w:rsidR="0086441C" w:rsidRPr="003369FD" w:rsidRDefault="0086441C" w:rsidP="007E0CC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777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77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813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Разработка программ энергосбережения и повышения энергетической эффективности в муниципальных учреждениях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813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353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Замена оконных блоков в муниципальных учреждениях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353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468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9F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9FD">
              <w:rPr>
                <w:rFonts w:ascii="Times New Roman" w:hAnsi="Times New Roman" w:cs="Times New Roman"/>
                <w:sz w:val="20"/>
                <w:szCs w:val="20"/>
              </w:rPr>
              <w:t xml:space="preserve">Замена светильников на 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  <w:szCs w:val="20"/>
              </w:rPr>
              <w:t>светодиодные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муниципальных учреждениях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46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583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9FD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9FD">
              <w:rPr>
                <w:rFonts w:ascii="Times New Roman" w:hAnsi="Times New Roman" w:cs="Times New Roman"/>
                <w:sz w:val="20"/>
                <w:szCs w:val="20"/>
              </w:rPr>
              <w:t>Устранение аварий на объектах жилищно-коммунального хозяйства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583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7E0CC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6C3F38" w:rsidRPr="003369FD" w:rsidTr="007714D2">
        <w:trPr>
          <w:trHeight w:val="698"/>
        </w:trPr>
        <w:tc>
          <w:tcPr>
            <w:tcW w:w="454" w:type="dxa"/>
            <w:vMerge w:val="restart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876" w:type="dxa"/>
            <w:vMerge w:val="restart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Основное мероприятие. Реализация </w:t>
            </w: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 xml:space="preserve">энергосберегающих мероприятий в жилищном секторе,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</w:t>
            </w:r>
            <w:r w:rsidR="006C3F38" w:rsidRPr="003369FD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247" w:type="dxa"/>
          </w:tcPr>
          <w:p w:rsidR="006C3F38" w:rsidRPr="003369FD" w:rsidRDefault="0086441C" w:rsidP="008644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2 166,79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94,9</w:t>
            </w:r>
          </w:p>
        </w:tc>
      </w:tr>
      <w:tr w:rsidR="006C3F38" w:rsidRPr="003369FD" w:rsidTr="007714D2">
        <w:trPr>
          <w:trHeight w:val="698"/>
        </w:trPr>
        <w:tc>
          <w:tcPr>
            <w:tcW w:w="454" w:type="dxa"/>
            <w:vMerge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247" w:type="dxa"/>
          </w:tcPr>
          <w:p w:rsidR="006C3F38" w:rsidRPr="003369FD" w:rsidRDefault="0086441C" w:rsidP="008644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2 166,79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94,9</w:t>
            </w:r>
          </w:p>
        </w:tc>
      </w:tr>
      <w:tr w:rsidR="006C3F38" w:rsidRPr="003369FD" w:rsidTr="007714D2">
        <w:trPr>
          <w:trHeight w:val="1158"/>
        </w:trPr>
        <w:tc>
          <w:tcPr>
            <w:tcW w:w="454" w:type="dxa"/>
            <w:vMerge w:val="restart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>2.1</w:t>
            </w:r>
          </w:p>
        </w:tc>
        <w:tc>
          <w:tcPr>
            <w:tcW w:w="1876" w:type="dxa"/>
            <w:vMerge w:val="restart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фонда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 xml:space="preserve"> ЗАТО Северск</w:t>
            </w: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</w:t>
            </w:r>
            <w:r w:rsidR="006C3F38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</w:t>
            </w:r>
            <w:r w:rsidR="006C3F38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47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854,75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99,2</w:t>
            </w:r>
          </w:p>
        </w:tc>
      </w:tr>
      <w:tr w:rsidR="0086441C" w:rsidRPr="003369FD" w:rsidTr="007714D2">
        <w:trPr>
          <w:trHeight w:val="115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468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Установка (замена) терморегуляторов горячей воды в МКД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46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6C3F38" w:rsidRPr="003369FD" w:rsidTr="007714D2">
        <w:trPr>
          <w:trHeight w:val="698"/>
        </w:trPr>
        <w:tc>
          <w:tcPr>
            <w:tcW w:w="454" w:type="dxa"/>
            <w:vMerge w:val="restart"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9F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876" w:type="dxa"/>
            <w:vMerge w:val="restart"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9FD">
              <w:rPr>
                <w:rFonts w:ascii="Times New Roman" w:hAnsi="Times New Roman" w:cs="Times New Roman"/>
                <w:sz w:val="20"/>
                <w:szCs w:val="20"/>
              </w:rPr>
              <w:t>Оплата расходов на коммунальные услуги в размере повышающего коэффициента к нормативу потребления</w:t>
            </w: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1 422,91</w:t>
            </w:r>
          </w:p>
        </w:tc>
        <w:tc>
          <w:tcPr>
            <w:tcW w:w="1304" w:type="dxa"/>
          </w:tcPr>
          <w:p w:rsidR="006C3F38" w:rsidRPr="003369FD" w:rsidRDefault="0086441C" w:rsidP="00864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1 422,91</w:t>
            </w:r>
          </w:p>
        </w:tc>
        <w:tc>
          <w:tcPr>
            <w:tcW w:w="1247" w:type="dxa"/>
          </w:tcPr>
          <w:p w:rsidR="006C3F38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1 312,04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92,2</w:t>
            </w:r>
          </w:p>
        </w:tc>
      </w:tr>
      <w:tr w:rsidR="006C3F38" w:rsidRPr="003369FD" w:rsidTr="007714D2">
        <w:trPr>
          <w:trHeight w:val="698"/>
        </w:trPr>
        <w:tc>
          <w:tcPr>
            <w:tcW w:w="454" w:type="dxa"/>
            <w:vMerge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6C3F38" w:rsidRPr="003369FD" w:rsidRDefault="00693D51" w:rsidP="00864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1 422,91</w:t>
            </w:r>
          </w:p>
        </w:tc>
        <w:tc>
          <w:tcPr>
            <w:tcW w:w="1304" w:type="dxa"/>
          </w:tcPr>
          <w:p w:rsidR="006C3F38" w:rsidRPr="003369FD" w:rsidRDefault="00693D51" w:rsidP="00864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1 422,91</w:t>
            </w:r>
          </w:p>
        </w:tc>
        <w:tc>
          <w:tcPr>
            <w:tcW w:w="1247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1 312,04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92,2</w:t>
            </w:r>
          </w:p>
        </w:tc>
      </w:tr>
      <w:tr w:rsidR="006C3F38" w:rsidRPr="003369FD" w:rsidTr="007714D2">
        <w:tc>
          <w:tcPr>
            <w:tcW w:w="2330" w:type="dxa"/>
            <w:gridSpan w:val="2"/>
            <w:vMerge w:val="restart"/>
          </w:tcPr>
          <w:p w:rsidR="006C3F38" w:rsidRPr="003369FD" w:rsidRDefault="006C3F38" w:rsidP="006C3F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Итого по подпрограмме 1</w:t>
            </w: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304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247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2 166,79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94,9</w:t>
            </w:r>
          </w:p>
        </w:tc>
      </w:tr>
      <w:tr w:rsidR="006C3F38" w:rsidRPr="003369FD" w:rsidTr="007714D2">
        <w:tc>
          <w:tcPr>
            <w:tcW w:w="2330" w:type="dxa"/>
            <w:gridSpan w:val="2"/>
            <w:vMerge/>
          </w:tcPr>
          <w:p w:rsidR="006C3F38" w:rsidRPr="003369FD" w:rsidRDefault="006C3F38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6C3F38" w:rsidRPr="003369FD" w:rsidRDefault="006C3F3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304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247" w:type="dxa"/>
          </w:tcPr>
          <w:p w:rsidR="006C3F38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2 166,79</w:t>
            </w:r>
          </w:p>
        </w:tc>
        <w:tc>
          <w:tcPr>
            <w:tcW w:w="1304" w:type="dxa"/>
          </w:tcPr>
          <w:p w:rsidR="006C3F38" w:rsidRPr="003369FD" w:rsidRDefault="006C3F38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94,9</w:t>
            </w:r>
          </w:p>
        </w:tc>
      </w:tr>
      <w:tr w:rsidR="0086441C" w:rsidRPr="003369FD" w:rsidTr="007714D2">
        <w:tc>
          <w:tcPr>
            <w:tcW w:w="2330" w:type="dxa"/>
            <w:gridSpan w:val="2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3731F8" w:rsidRPr="003369FD" w:rsidTr="0086441C">
        <w:tc>
          <w:tcPr>
            <w:tcW w:w="9056" w:type="dxa"/>
            <w:gridSpan w:val="7"/>
          </w:tcPr>
          <w:p w:rsidR="003731F8" w:rsidRPr="003369FD" w:rsidRDefault="003731F8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Подпрограмма 2 «Развитие сетей энергоснабжения 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 xml:space="preserve"> ЗАТО Северск»</w:t>
            </w:r>
          </w:p>
        </w:tc>
      </w:tr>
      <w:tr w:rsidR="004B6A72" w:rsidRPr="003369FD" w:rsidTr="007714D2">
        <w:trPr>
          <w:trHeight w:val="698"/>
        </w:trPr>
        <w:tc>
          <w:tcPr>
            <w:tcW w:w="454" w:type="dxa"/>
            <w:vMerge w:val="restart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76" w:type="dxa"/>
            <w:vMerge w:val="restart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Основное мероприятие. Организация строительства газораспределительных сетей,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567" w:type="dxa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304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247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="004B6A72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4B6A72" w:rsidRPr="003369FD" w:rsidRDefault="004B6A72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99,8</w:t>
            </w:r>
          </w:p>
        </w:tc>
      </w:tr>
      <w:tr w:rsidR="004B6A72" w:rsidRPr="003369FD" w:rsidTr="007714D2">
        <w:trPr>
          <w:trHeight w:val="698"/>
        </w:trPr>
        <w:tc>
          <w:tcPr>
            <w:tcW w:w="454" w:type="dxa"/>
            <w:vMerge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304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304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247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="004B6A72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4B6A72" w:rsidRPr="003369FD" w:rsidRDefault="004B6A72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99,8</w:t>
            </w:r>
          </w:p>
        </w:tc>
      </w:tr>
      <w:tr w:rsidR="0086441C" w:rsidRPr="003369FD" w:rsidTr="007714D2">
        <w:trPr>
          <w:trHeight w:val="468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Строительство сетей газоснабжения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пос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>амусь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, II очередь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46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4B6A72" w:rsidRPr="003369FD" w:rsidTr="007714D2">
        <w:trPr>
          <w:trHeight w:val="1871"/>
        </w:trPr>
        <w:tc>
          <w:tcPr>
            <w:tcW w:w="454" w:type="dxa"/>
            <w:vMerge w:val="restart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876" w:type="dxa"/>
            <w:vMerge w:val="restart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Строительство сетей газоснабжения от ГРС к участкам территории опережающего социально-экономического </w:t>
            </w: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>развития «Северск» (70:22:0010402:234; 70:22:0010402:266; 70:22:0010803:127; 70:22:0010401:34; 70:22:0010402:14), Томская область, ЗАТО Северск</w:t>
            </w:r>
          </w:p>
        </w:tc>
        <w:tc>
          <w:tcPr>
            <w:tcW w:w="1567" w:type="dxa"/>
          </w:tcPr>
          <w:p w:rsidR="004B6A72" w:rsidRPr="003369FD" w:rsidRDefault="004B6A72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304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247" w:type="dxa"/>
          </w:tcPr>
          <w:p w:rsidR="004B6A72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="004B6A72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4B6A72" w:rsidRPr="003369FD" w:rsidRDefault="004B6A72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99,8</w:t>
            </w:r>
          </w:p>
        </w:tc>
      </w:tr>
      <w:tr w:rsidR="00693D51" w:rsidRPr="003369FD" w:rsidTr="007714D2">
        <w:trPr>
          <w:trHeight w:val="1814"/>
        </w:trPr>
        <w:tc>
          <w:tcPr>
            <w:tcW w:w="454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247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693D51" w:rsidRPr="003369FD" w:rsidRDefault="00693D51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99,8</w:t>
            </w:r>
          </w:p>
        </w:tc>
      </w:tr>
      <w:tr w:rsidR="0086441C" w:rsidRPr="003369FD" w:rsidTr="007714D2">
        <w:trPr>
          <w:trHeight w:val="928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>1.3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Строительство магистрального газопровода от ГРС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пос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>амусь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 xml:space="preserve"> до котельной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пос.Орловка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 xml:space="preserve"> (протяженность - 10,64 км) (в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 ПИР)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7714D2">
        <w:trPr>
          <w:trHeight w:val="92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061417" w:rsidRPr="003369FD" w:rsidTr="00061417">
        <w:trPr>
          <w:trHeight w:val="474"/>
        </w:trPr>
        <w:tc>
          <w:tcPr>
            <w:tcW w:w="454" w:type="dxa"/>
            <w:vMerge w:val="restart"/>
          </w:tcPr>
          <w:p w:rsidR="00061417" w:rsidRPr="003369FD" w:rsidRDefault="00061417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876" w:type="dxa"/>
            <w:vMerge w:val="restart"/>
          </w:tcPr>
          <w:p w:rsidR="00061417" w:rsidRPr="003369FD" w:rsidRDefault="00061417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Основное мероприятие. Модернизация освещения пешеходных переходов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г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>еверска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 xml:space="preserve">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567" w:type="dxa"/>
          </w:tcPr>
          <w:p w:rsidR="00061417" w:rsidRPr="003369FD" w:rsidRDefault="00061417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061417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061417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247" w:type="dxa"/>
          </w:tcPr>
          <w:p w:rsidR="00061417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061417" w:rsidRPr="003369FD" w:rsidRDefault="00061417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100</w:t>
            </w:r>
            <w:r w:rsidR="0086441C"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693D51" w:rsidRPr="003369FD" w:rsidTr="00061417">
        <w:trPr>
          <w:trHeight w:val="474"/>
        </w:trPr>
        <w:tc>
          <w:tcPr>
            <w:tcW w:w="454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247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693D51" w:rsidRPr="003369FD" w:rsidRDefault="00693D51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100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061417">
        <w:trPr>
          <w:trHeight w:val="474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693D51" w:rsidRPr="003369FD" w:rsidTr="00061417">
        <w:trPr>
          <w:trHeight w:val="1043"/>
        </w:trPr>
        <w:tc>
          <w:tcPr>
            <w:tcW w:w="454" w:type="dxa"/>
            <w:vMerge w:val="restart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876" w:type="dxa"/>
            <w:vMerge w:val="restart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Сооружение нормативного освещения пешеходных переходов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г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>еверска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, в том числе с обследованием и разработкой проектов</w:t>
            </w:r>
          </w:p>
        </w:tc>
        <w:tc>
          <w:tcPr>
            <w:tcW w:w="1567" w:type="dxa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247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693D51" w:rsidRPr="003369FD" w:rsidRDefault="00693D51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100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693D51" w:rsidRPr="003369FD" w:rsidTr="00061417">
        <w:trPr>
          <w:trHeight w:val="1043"/>
        </w:trPr>
        <w:tc>
          <w:tcPr>
            <w:tcW w:w="454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247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304" w:type="dxa"/>
          </w:tcPr>
          <w:p w:rsidR="00693D51" w:rsidRPr="003369FD" w:rsidRDefault="00693D51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100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061417">
        <w:trPr>
          <w:trHeight w:val="238"/>
        </w:trPr>
        <w:tc>
          <w:tcPr>
            <w:tcW w:w="454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876" w:type="dxa"/>
            <w:vMerge w:val="restart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Архитектурное освещение зданий и сооружений</w:t>
            </w: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061417">
        <w:trPr>
          <w:trHeight w:val="238"/>
        </w:trPr>
        <w:tc>
          <w:tcPr>
            <w:tcW w:w="454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06141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061417" w:rsidRPr="003369FD" w:rsidTr="00061417">
        <w:trPr>
          <w:trHeight w:val="1158"/>
        </w:trPr>
        <w:tc>
          <w:tcPr>
            <w:tcW w:w="454" w:type="dxa"/>
            <w:vMerge w:val="restart"/>
          </w:tcPr>
          <w:p w:rsidR="00061417" w:rsidRPr="003369FD" w:rsidRDefault="00061417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876" w:type="dxa"/>
            <w:vMerge w:val="restart"/>
          </w:tcPr>
          <w:p w:rsidR="00061417" w:rsidRPr="003369FD" w:rsidRDefault="00061417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ВЦП 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3369FD">
              <w:rPr>
                <w:rFonts w:ascii="Times New Roman" w:hAnsi="Times New Roman" w:cs="Times New Roman"/>
                <w:sz w:val="20"/>
              </w:rPr>
              <w:t>обустройства</w:t>
            </w:r>
            <w:proofErr w:type="gramEnd"/>
            <w:r w:rsidRPr="003369FD">
              <w:rPr>
                <w:rFonts w:ascii="Times New Roman" w:hAnsi="Times New Roman" w:cs="Times New Roman"/>
                <w:sz w:val="20"/>
              </w:rPr>
              <w:t xml:space="preserve"> ЗАТО Северск»</w:t>
            </w:r>
          </w:p>
        </w:tc>
        <w:tc>
          <w:tcPr>
            <w:tcW w:w="1567" w:type="dxa"/>
          </w:tcPr>
          <w:p w:rsidR="00061417" w:rsidRPr="003369FD" w:rsidRDefault="00061417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061417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304" w:type="dxa"/>
          </w:tcPr>
          <w:p w:rsidR="00061417" w:rsidRPr="003369FD" w:rsidRDefault="00061417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36</w:t>
            </w:r>
            <w:r w:rsidR="00693D51">
              <w:rPr>
                <w:rFonts w:ascii="Times New Roman" w:hAnsi="Times New Roman" w:cs="Times New Roman"/>
                <w:sz w:val="20"/>
              </w:rPr>
              <w:t> 577,52</w:t>
            </w:r>
          </w:p>
        </w:tc>
        <w:tc>
          <w:tcPr>
            <w:tcW w:w="1247" w:type="dxa"/>
          </w:tcPr>
          <w:p w:rsidR="00061417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35 087,56</w:t>
            </w:r>
          </w:p>
        </w:tc>
        <w:tc>
          <w:tcPr>
            <w:tcW w:w="1304" w:type="dxa"/>
          </w:tcPr>
          <w:p w:rsidR="00061417" w:rsidRPr="003369FD" w:rsidRDefault="00061417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95,9</w:t>
            </w:r>
          </w:p>
        </w:tc>
      </w:tr>
      <w:tr w:rsidR="00693D51" w:rsidRPr="003369FD" w:rsidTr="00061417">
        <w:trPr>
          <w:trHeight w:val="1158"/>
        </w:trPr>
        <w:tc>
          <w:tcPr>
            <w:tcW w:w="454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6" w:type="dxa"/>
            <w:vMerge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693D51" w:rsidRPr="003369FD" w:rsidRDefault="00693D51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304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577,52</w:t>
            </w:r>
          </w:p>
        </w:tc>
        <w:tc>
          <w:tcPr>
            <w:tcW w:w="1247" w:type="dxa"/>
          </w:tcPr>
          <w:p w:rsidR="00693D51" w:rsidRPr="003369FD" w:rsidRDefault="00693D51" w:rsidP="00F7427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35 087,56</w:t>
            </w:r>
          </w:p>
        </w:tc>
        <w:tc>
          <w:tcPr>
            <w:tcW w:w="1304" w:type="dxa"/>
          </w:tcPr>
          <w:p w:rsidR="00693D51" w:rsidRPr="003369FD" w:rsidRDefault="00693D51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95,9</w:t>
            </w:r>
          </w:p>
        </w:tc>
      </w:tr>
      <w:tr w:rsidR="003369FD" w:rsidRPr="003369FD" w:rsidTr="0086441C">
        <w:tc>
          <w:tcPr>
            <w:tcW w:w="2330" w:type="dxa"/>
            <w:gridSpan w:val="2"/>
            <w:vMerge w:val="restart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Итого по подпрограмме 2</w:t>
            </w:r>
          </w:p>
        </w:tc>
        <w:tc>
          <w:tcPr>
            <w:tcW w:w="1567" w:type="dxa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43 461,8</w:t>
            </w:r>
            <w:r w:rsidR="003369FD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43 461,80</w:t>
            </w:r>
          </w:p>
        </w:tc>
        <w:tc>
          <w:tcPr>
            <w:tcW w:w="1247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41 956,58</w:t>
            </w:r>
          </w:p>
        </w:tc>
        <w:tc>
          <w:tcPr>
            <w:tcW w:w="1304" w:type="dxa"/>
          </w:tcPr>
          <w:p w:rsidR="003369FD" w:rsidRPr="003369FD" w:rsidRDefault="003369FD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96,5</w:t>
            </w:r>
          </w:p>
        </w:tc>
      </w:tr>
      <w:tr w:rsidR="003369FD" w:rsidRPr="003369FD" w:rsidTr="0086441C">
        <w:tc>
          <w:tcPr>
            <w:tcW w:w="2330" w:type="dxa"/>
            <w:gridSpan w:val="2"/>
            <w:vMerge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36 793,94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36 793,94</w:t>
            </w:r>
          </w:p>
        </w:tc>
        <w:tc>
          <w:tcPr>
            <w:tcW w:w="1247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35 303,98</w:t>
            </w:r>
          </w:p>
        </w:tc>
        <w:tc>
          <w:tcPr>
            <w:tcW w:w="1304" w:type="dxa"/>
          </w:tcPr>
          <w:p w:rsidR="003369FD" w:rsidRPr="003369FD" w:rsidRDefault="003369FD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95,9</w:t>
            </w:r>
          </w:p>
        </w:tc>
      </w:tr>
      <w:tr w:rsidR="003369FD" w:rsidRPr="003369FD" w:rsidTr="0086441C">
        <w:tc>
          <w:tcPr>
            <w:tcW w:w="2330" w:type="dxa"/>
            <w:gridSpan w:val="2"/>
            <w:vMerge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247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="003369FD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3369FD" w:rsidRPr="003369FD" w:rsidRDefault="003369FD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99,8</w:t>
            </w:r>
          </w:p>
        </w:tc>
      </w:tr>
      <w:tr w:rsidR="0086441C" w:rsidRPr="003369FD" w:rsidTr="0086441C">
        <w:tc>
          <w:tcPr>
            <w:tcW w:w="2330" w:type="dxa"/>
            <w:gridSpan w:val="2"/>
            <w:vMerge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3369FD" w:rsidRPr="003369FD" w:rsidTr="003369FD">
        <w:trPr>
          <w:trHeight w:val="230"/>
        </w:trPr>
        <w:tc>
          <w:tcPr>
            <w:tcW w:w="2330" w:type="dxa"/>
            <w:gridSpan w:val="2"/>
            <w:vMerge w:val="restart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lastRenderedPageBreak/>
              <w:t>Итого по Программе</w:t>
            </w:r>
          </w:p>
        </w:tc>
        <w:tc>
          <w:tcPr>
            <w:tcW w:w="1567" w:type="dxa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3369F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45 746,02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45 746,02</w:t>
            </w:r>
          </w:p>
        </w:tc>
        <w:tc>
          <w:tcPr>
            <w:tcW w:w="1247" w:type="dxa"/>
          </w:tcPr>
          <w:p w:rsidR="003369FD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44 123,37</w:t>
            </w:r>
          </w:p>
        </w:tc>
        <w:tc>
          <w:tcPr>
            <w:tcW w:w="1304" w:type="dxa"/>
          </w:tcPr>
          <w:p w:rsidR="003369FD" w:rsidRPr="003369FD" w:rsidRDefault="003369FD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96,4</w:t>
            </w:r>
          </w:p>
        </w:tc>
      </w:tr>
      <w:tr w:rsidR="003369FD" w:rsidRPr="003369FD" w:rsidTr="003369FD">
        <w:trPr>
          <w:trHeight w:val="230"/>
        </w:trPr>
        <w:tc>
          <w:tcPr>
            <w:tcW w:w="2330" w:type="dxa"/>
            <w:gridSpan w:val="2"/>
            <w:vMerge/>
          </w:tcPr>
          <w:p w:rsidR="003369FD" w:rsidRPr="003369FD" w:rsidRDefault="003369FD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3369FD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39 078,16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39 078,</w:t>
            </w:r>
            <w:r w:rsidR="003369FD" w:rsidRPr="003369FD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247" w:type="dxa"/>
          </w:tcPr>
          <w:p w:rsidR="003369FD" w:rsidRPr="003369FD" w:rsidRDefault="00693D51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37 470,77</w:t>
            </w:r>
          </w:p>
        </w:tc>
        <w:tc>
          <w:tcPr>
            <w:tcW w:w="1304" w:type="dxa"/>
          </w:tcPr>
          <w:p w:rsidR="003369FD" w:rsidRPr="003369FD" w:rsidRDefault="003369FD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95,9</w:t>
            </w:r>
          </w:p>
        </w:tc>
      </w:tr>
      <w:tr w:rsidR="003369FD" w:rsidRPr="003369FD" w:rsidTr="003369FD">
        <w:trPr>
          <w:trHeight w:val="230"/>
        </w:trPr>
        <w:tc>
          <w:tcPr>
            <w:tcW w:w="2330" w:type="dxa"/>
            <w:gridSpan w:val="2"/>
            <w:vMerge/>
          </w:tcPr>
          <w:p w:rsidR="003369FD" w:rsidRPr="003369FD" w:rsidRDefault="003369FD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3369FD" w:rsidRPr="003369FD" w:rsidRDefault="003369FD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304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247" w:type="dxa"/>
          </w:tcPr>
          <w:p w:rsidR="003369FD" w:rsidRPr="003369FD" w:rsidRDefault="00693D51" w:rsidP="0086441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bookmarkStart w:id="0" w:name="_GoBack"/>
            <w:bookmarkEnd w:id="0"/>
            <w:r w:rsidR="003369FD" w:rsidRPr="003369F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04" w:type="dxa"/>
          </w:tcPr>
          <w:p w:rsidR="003369FD" w:rsidRPr="003369FD" w:rsidRDefault="003369FD" w:rsidP="0086441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99,8</w:t>
            </w:r>
          </w:p>
        </w:tc>
      </w:tr>
      <w:tr w:rsidR="0086441C" w:rsidRPr="003369FD" w:rsidTr="003369FD">
        <w:trPr>
          <w:trHeight w:val="230"/>
        </w:trPr>
        <w:tc>
          <w:tcPr>
            <w:tcW w:w="2330" w:type="dxa"/>
            <w:gridSpan w:val="2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86441C" w:rsidRPr="003369FD" w:rsidTr="003369FD">
        <w:trPr>
          <w:trHeight w:val="230"/>
        </w:trPr>
        <w:tc>
          <w:tcPr>
            <w:tcW w:w="2330" w:type="dxa"/>
            <w:gridSpan w:val="2"/>
            <w:vMerge/>
          </w:tcPr>
          <w:p w:rsidR="0086441C" w:rsidRPr="003369FD" w:rsidRDefault="0086441C" w:rsidP="00864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</w:tcPr>
          <w:p w:rsidR="0086441C" w:rsidRPr="003369FD" w:rsidRDefault="0086441C" w:rsidP="008644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47" w:type="dxa"/>
          </w:tcPr>
          <w:p w:rsidR="0086441C" w:rsidRPr="003369FD" w:rsidRDefault="0086441C" w:rsidP="008644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304" w:type="dxa"/>
          </w:tcPr>
          <w:p w:rsidR="0086441C" w:rsidRPr="003369FD" w:rsidRDefault="0086441C" w:rsidP="00864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69FD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</w:tbl>
    <w:p w:rsidR="000C51C5" w:rsidRPr="003369FD" w:rsidRDefault="000C51C5" w:rsidP="000C51C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51C5" w:rsidRPr="003369FD" w:rsidRDefault="000C51C5" w:rsidP="000C51C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77437" w:rsidRPr="003369FD" w:rsidRDefault="00877437">
      <w:pPr>
        <w:rPr>
          <w:rFonts w:ascii="Times New Roman" w:hAnsi="Times New Roman" w:cs="Times New Roman"/>
          <w:sz w:val="20"/>
          <w:szCs w:val="20"/>
        </w:rPr>
      </w:pPr>
    </w:p>
    <w:sectPr w:rsidR="00877437" w:rsidRPr="003369FD" w:rsidSect="003369FD">
      <w:headerReference w:type="default" r:id="rId7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41C" w:rsidRDefault="0086441C" w:rsidP="003369FD">
      <w:pPr>
        <w:spacing w:after="0" w:line="240" w:lineRule="auto"/>
      </w:pPr>
      <w:r>
        <w:separator/>
      </w:r>
    </w:p>
  </w:endnote>
  <w:endnote w:type="continuationSeparator" w:id="0">
    <w:p w:rsidR="0086441C" w:rsidRDefault="0086441C" w:rsidP="0033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41C" w:rsidRDefault="0086441C" w:rsidP="003369FD">
      <w:pPr>
        <w:spacing w:after="0" w:line="240" w:lineRule="auto"/>
      </w:pPr>
      <w:r>
        <w:separator/>
      </w:r>
    </w:p>
  </w:footnote>
  <w:footnote w:type="continuationSeparator" w:id="0">
    <w:p w:rsidR="0086441C" w:rsidRDefault="0086441C" w:rsidP="00336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528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6441C" w:rsidRDefault="0086441C">
        <w:pPr>
          <w:pStyle w:val="a3"/>
        </w:pPr>
      </w:p>
      <w:p w:rsidR="0086441C" w:rsidRPr="003369FD" w:rsidRDefault="0086441C" w:rsidP="003369FD">
        <w:pPr>
          <w:pStyle w:val="a3"/>
          <w:jc w:val="center"/>
          <w:rPr>
            <w:rFonts w:ascii="Times New Roman" w:hAnsi="Times New Roman" w:cs="Times New Roman"/>
          </w:rPr>
        </w:pPr>
        <w:r w:rsidRPr="003369FD">
          <w:rPr>
            <w:rFonts w:ascii="Times New Roman" w:hAnsi="Times New Roman" w:cs="Times New Roman"/>
          </w:rPr>
          <w:fldChar w:fldCharType="begin"/>
        </w:r>
        <w:r w:rsidRPr="003369FD">
          <w:rPr>
            <w:rFonts w:ascii="Times New Roman" w:hAnsi="Times New Roman" w:cs="Times New Roman"/>
          </w:rPr>
          <w:instrText>PAGE   \* MERGEFORMAT</w:instrText>
        </w:r>
        <w:r w:rsidRPr="003369FD">
          <w:rPr>
            <w:rFonts w:ascii="Times New Roman" w:hAnsi="Times New Roman" w:cs="Times New Roman"/>
          </w:rPr>
          <w:fldChar w:fldCharType="separate"/>
        </w:r>
        <w:r w:rsidR="00693D51">
          <w:rPr>
            <w:rFonts w:ascii="Times New Roman" w:hAnsi="Times New Roman" w:cs="Times New Roman"/>
            <w:noProof/>
          </w:rPr>
          <w:t>4</w:t>
        </w:r>
        <w:r w:rsidRPr="003369FD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45"/>
    <w:rsid w:val="00061417"/>
    <w:rsid w:val="000C51C5"/>
    <w:rsid w:val="003369FD"/>
    <w:rsid w:val="003731F8"/>
    <w:rsid w:val="004B6A72"/>
    <w:rsid w:val="005B1E45"/>
    <w:rsid w:val="00693D51"/>
    <w:rsid w:val="006C3F38"/>
    <w:rsid w:val="00717074"/>
    <w:rsid w:val="007714D2"/>
    <w:rsid w:val="007D6491"/>
    <w:rsid w:val="007E0CC8"/>
    <w:rsid w:val="0086441C"/>
    <w:rsid w:val="00877437"/>
    <w:rsid w:val="00B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1C5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color w:val="auto"/>
      <w:szCs w:val="20"/>
      <w:lang w:eastAsia="ru-RU"/>
    </w:rPr>
  </w:style>
  <w:style w:type="paragraph" w:customStyle="1" w:styleId="ConsPlusNonformat">
    <w:name w:val="ConsPlusNonformat"/>
    <w:rsid w:val="000C51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6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9FD"/>
  </w:style>
  <w:style w:type="paragraph" w:styleId="a5">
    <w:name w:val="footer"/>
    <w:basedOn w:val="a"/>
    <w:link w:val="a6"/>
    <w:uiPriority w:val="99"/>
    <w:unhideWhenUsed/>
    <w:rsid w:val="00336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9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1C5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color w:val="auto"/>
      <w:szCs w:val="20"/>
      <w:lang w:eastAsia="ru-RU"/>
    </w:rPr>
  </w:style>
  <w:style w:type="paragraph" w:customStyle="1" w:styleId="ConsPlusNonformat">
    <w:name w:val="ConsPlusNonformat"/>
    <w:rsid w:val="000C51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6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9FD"/>
  </w:style>
  <w:style w:type="paragraph" w:styleId="a5">
    <w:name w:val="footer"/>
    <w:basedOn w:val="a"/>
    <w:link w:val="a6"/>
    <w:uiPriority w:val="99"/>
    <w:unhideWhenUsed/>
    <w:rsid w:val="00336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Panina</dc:creator>
  <cp:keywords/>
  <dc:description/>
  <cp:lastModifiedBy>Panina</cp:lastModifiedBy>
  <cp:revision>7</cp:revision>
  <dcterms:created xsi:type="dcterms:W3CDTF">2022-03-10T04:53:00Z</dcterms:created>
  <dcterms:modified xsi:type="dcterms:W3CDTF">2022-03-25T04:01:00Z</dcterms:modified>
</cp:coreProperties>
</file>